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D43" w:rsidRDefault="00E96D43" w:rsidP="00E96D43">
      <w:pPr>
        <w:rPr>
          <w:rFonts w:ascii="Arial" w:hAnsi="Arial" w:cs="Arial"/>
          <w:b/>
          <w:sz w:val="22"/>
          <w:szCs w:val="22"/>
        </w:rPr>
      </w:pPr>
      <w:r>
        <w:rPr>
          <w:rFonts w:ascii="Arial" w:hAnsi="Arial" w:cs="Arial"/>
          <w:b/>
          <w:noProof/>
          <w:sz w:val="22"/>
          <w:szCs w:val="22"/>
          <w:lang w:eastAsia="es-MX"/>
        </w:rPr>
        <w:drawing>
          <wp:inline distT="0" distB="0" distL="0" distR="0" wp14:anchorId="522C2C4F">
            <wp:extent cx="506095" cy="457200"/>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6095" cy="457200"/>
                    </a:xfrm>
                    <a:prstGeom prst="rect">
                      <a:avLst/>
                    </a:prstGeom>
                    <a:noFill/>
                  </pic:spPr>
                </pic:pic>
              </a:graphicData>
            </a:graphic>
          </wp:inline>
        </w:drawing>
      </w:r>
    </w:p>
    <w:p w:rsidR="002B624A" w:rsidRPr="002B624A" w:rsidRDefault="002B624A" w:rsidP="00E96D43">
      <w:pPr>
        <w:jc w:val="center"/>
        <w:rPr>
          <w:rFonts w:ascii="Arial" w:hAnsi="Arial" w:cs="Arial"/>
          <w:b/>
          <w:sz w:val="22"/>
          <w:szCs w:val="22"/>
        </w:rPr>
      </w:pPr>
      <w:r w:rsidRPr="002B624A">
        <w:rPr>
          <w:rFonts w:ascii="Arial" w:hAnsi="Arial" w:cs="Arial"/>
          <w:b/>
          <w:sz w:val="22"/>
          <w:szCs w:val="22"/>
        </w:rPr>
        <w:t>FUNDACIÓN UNIVERSITARIA  AUTÓNOMA DE LAS AMÉRICAS</w:t>
      </w:r>
    </w:p>
    <w:p w:rsidR="002B624A" w:rsidRPr="002B624A" w:rsidRDefault="002B624A" w:rsidP="002B624A">
      <w:pPr>
        <w:jc w:val="center"/>
        <w:rPr>
          <w:rFonts w:ascii="Arial" w:hAnsi="Arial" w:cs="Arial"/>
          <w:b/>
          <w:sz w:val="22"/>
          <w:szCs w:val="22"/>
        </w:rPr>
      </w:pPr>
      <w:r w:rsidRPr="002B624A">
        <w:rPr>
          <w:rFonts w:ascii="Arial" w:hAnsi="Arial" w:cs="Arial"/>
          <w:b/>
          <w:sz w:val="22"/>
          <w:szCs w:val="22"/>
        </w:rPr>
        <w:t xml:space="preserve">PROGRAMA </w:t>
      </w:r>
      <w:r w:rsidR="00F540A5">
        <w:rPr>
          <w:rFonts w:ascii="Arial" w:hAnsi="Arial" w:cs="Arial"/>
          <w:b/>
          <w:sz w:val="22"/>
          <w:szCs w:val="22"/>
        </w:rPr>
        <w:t>NEGOCIOS INTERNACIONALES</w:t>
      </w:r>
      <w:bookmarkStart w:id="0" w:name="_GoBack"/>
      <w:bookmarkEnd w:id="0"/>
    </w:p>
    <w:p w:rsidR="00F414AF" w:rsidRDefault="002B624A" w:rsidP="00CF0369">
      <w:pPr>
        <w:rPr>
          <w:rFonts w:ascii="Arial" w:hAnsi="Arial" w:cs="Arial"/>
          <w:b/>
          <w:sz w:val="22"/>
          <w:szCs w:val="22"/>
        </w:rPr>
      </w:pPr>
      <w:r w:rsidRPr="002B624A">
        <w:rPr>
          <w:rFonts w:ascii="Arial" w:hAnsi="Arial" w:cs="Arial"/>
          <w:b/>
          <w:sz w:val="22"/>
          <w:szCs w:val="22"/>
        </w:rPr>
        <w:t xml:space="preserve">Asignatura: </w:t>
      </w:r>
      <w:r w:rsidR="00C54BC9">
        <w:rPr>
          <w:rFonts w:ascii="Arial" w:hAnsi="Arial" w:cs="Arial"/>
          <w:b/>
          <w:sz w:val="22"/>
          <w:szCs w:val="22"/>
        </w:rPr>
        <w:t>Política Eco</w:t>
      </w:r>
      <w:r w:rsidRPr="002B624A">
        <w:rPr>
          <w:rFonts w:ascii="Arial" w:hAnsi="Arial" w:cs="Arial"/>
          <w:b/>
          <w:sz w:val="22"/>
          <w:szCs w:val="22"/>
        </w:rPr>
        <w:t>n</w:t>
      </w:r>
      <w:r w:rsidR="00C54BC9">
        <w:rPr>
          <w:rFonts w:ascii="Arial" w:hAnsi="Arial" w:cs="Arial"/>
          <w:b/>
          <w:sz w:val="22"/>
          <w:szCs w:val="22"/>
        </w:rPr>
        <w:t>ómic</w:t>
      </w:r>
      <w:r w:rsidRPr="002B624A">
        <w:rPr>
          <w:rFonts w:ascii="Arial" w:hAnsi="Arial" w:cs="Arial"/>
          <w:b/>
          <w:sz w:val="22"/>
          <w:szCs w:val="22"/>
        </w:rPr>
        <w:t>a, MF - 0</w:t>
      </w:r>
      <w:r>
        <w:rPr>
          <w:rFonts w:ascii="Arial" w:hAnsi="Arial" w:cs="Arial"/>
          <w:b/>
          <w:sz w:val="22"/>
          <w:szCs w:val="22"/>
        </w:rPr>
        <w:t>4</w:t>
      </w:r>
      <w:r w:rsidRPr="002B624A">
        <w:rPr>
          <w:rFonts w:ascii="Arial" w:hAnsi="Arial" w:cs="Arial"/>
          <w:b/>
          <w:sz w:val="22"/>
          <w:szCs w:val="22"/>
        </w:rPr>
        <w:tab/>
      </w:r>
      <w:r w:rsidRPr="002B624A">
        <w:rPr>
          <w:rFonts w:ascii="Arial" w:hAnsi="Arial" w:cs="Arial"/>
          <w:b/>
          <w:sz w:val="22"/>
          <w:szCs w:val="22"/>
        </w:rPr>
        <w:tab/>
        <w:t>Profesor: Manuel Fadduil Alzate</w:t>
      </w:r>
    </w:p>
    <w:p w:rsidR="002A1A14" w:rsidRPr="0034470E" w:rsidRDefault="00B81591" w:rsidP="007309F5">
      <w:pPr>
        <w:jc w:val="center"/>
        <w:rPr>
          <w:rFonts w:ascii="Arial" w:hAnsi="Arial" w:cs="Arial"/>
          <w:b/>
          <w:sz w:val="22"/>
          <w:szCs w:val="22"/>
        </w:rPr>
      </w:pPr>
      <w:r w:rsidRPr="0034470E">
        <w:rPr>
          <w:rFonts w:ascii="Arial" w:hAnsi="Arial" w:cs="Arial"/>
          <w:b/>
          <w:sz w:val="22"/>
          <w:szCs w:val="22"/>
        </w:rPr>
        <w:t>LA POLÍTICA ECON</w:t>
      </w:r>
      <w:r w:rsidR="00EC6B54">
        <w:rPr>
          <w:rFonts w:ascii="Arial" w:hAnsi="Arial" w:cs="Arial"/>
          <w:b/>
          <w:sz w:val="22"/>
          <w:szCs w:val="22"/>
        </w:rPr>
        <w:t>Ó</w:t>
      </w:r>
      <w:r w:rsidRPr="0034470E">
        <w:rPr>
          <w:rFonts w:ascii="Arial" w:hAnsi="Arial" w:cs="Arial"/>
          <w:b/>
          <w:sz w:val="22"/>
          <w:szCs w:val="22"/>
        </w:rPr>
        <w:t>MICA COLOMBIA</w:t>
      </w:r>
      <w:r w:rsidR="00D3060A" w:rsidRPr="0034470E">
        <w:rPr>
          <w:rFonts w:ascii="Arial" w:hAnsi="Arial" w:cs="Arial"/>
          <w:b/>
          <w:sz w:val="22"/>
          <w:szCs w:val="22"/>
        </w:rPr>
        <w:t>NA</w:t>
      </w:r>
    </w:p>
    <w:p w:rsidR="002A1A14" w:rsidRPr="0034470E" w:rsidRDefault="007A0373" w:rsidP="00E7363E">
      <w:pPr>
        <w:jc w:val="both"/>
        <w:rPr>
          <w:rFonts w:ascii="Arial" w:hAnsi="Arial" w:cs="Arial"/>
          <w:sz w:val="22"/>
          <w:szCs w:val="22"/>
        </w:rPr>
      </w:pPr>
      <w:r w:rsidRPr="0034470E">
        <w:rPr>
          <w:rFonts w:ascii="Arial" w:hAnsi="Arial" w:cs="Arial"/>
          <w:b/>
          <w:sz w:val="22"/>
          <w:szCs w:val="22"/>
        </w:rPr>
        <w:t>Introducción</w:t>
      </w:r>
      <w:r w:rsidRPr="0034470E">
        <w:rPr>
          <w:rFonts w:ascii="Arial" w:hAnsi="Arial" w:cs="Arial"/>
          <w:sz w:val="22"/>
          <w:szCs w:val="22"/>
        </w:rPr>
        <w:t>.</w:t>
      </w:r>
    </w:p>
    <w:p w:rsidR="00531880" w:rsidRPr="0034470E" w:rsidRDefault="00531880" w:rsidP="00E7363E">
      <w:pPr>
        <w:jc w:val="both"/>
        <w:rPr>
          <w:rFonts w:ascii="Arial" w:hAnsi="Arial" w:cs="Arial"/>
          <w:sz w:val="22"/>
          <w:szCs w:val="22"/>
        </w:rPr>
      </w:pPr>
      <w:r w:rsidRPr="0034470E">
        <w:rPr>
          <w:rFonts w:ascii="Arial" w:hAnsi="Arial" w:cs="Arial"/>
          <w:sz w:val="22"/>
          <w:szCs w:val="22"/>
        </w:rPr>
        <w:t>Una clara característica del desarrollo económico colombiano es la existencia de desigualdades en la prosperidad económica de sus regiones. Sin embargo, el país carece de una política explícita para reducir esas desigualdades regionales. Existen razones éticas, de legitimidad del Estado y de eficiencia económica que justifican la adopción de unas políticas regionales en Colombia. Este documento presentan en forma sencilla y sintética las bases de lo que debe ser una política dirigida a reducir las disparidades económicas regionales en Colombia en los próximos años. Las recomendaciones de política apuntan a cinco puntos fundamentales. En primer lugar, la reducción de las disparidades económicas debe  incorporarse como un compromiso nacional y como una política de Estado explícita. El segundo fundamento de política considera que se debe involucrar el componente espacial en las políticas sociales que actualmente se adelantan. El establecimiento de un fondo de compensación regional que dirija recursos a las regiones rezagadas sería el tercer elemento de la estrategia, mientras que el fortalecimiento del capital humano de la periferia es el cuarto componente. Finalmente, sería necesario fortalecer la competitividad regional a través de  cuatro frentes: el corredor portuario, el turismo, un sector agropecuario competitivo y la eficiencia en la administración pública local</w:t>
      </w:r>
      <w:r w:rsidR="00D03659" w:rsidRPr="0034470E">
        <w:rPr>
          <w:rFonts w:ascii="Arial" w:hAnsi="Arial" w:cs="Arial"/>
          <w:sz w:val="22"/>
          <w:szCs w:val="22"/>
        </w:rPr>
        <w:t>. (http</w:t>
      </w:r>
      <w:r w:rsidRPr="0034470E">
        <w:rPr>
          <w:rFonts w:ascii="Arial" w:hAnsi="Arial" w:cs="Arial"/>
          <w:sz w:val="22"/>
          <w:szCs w:val="22"/>
        </w:rPr>
        <w:t>://www.banrep.gov.co/es/contenidos/publicacion/bases-para-reducir-las-disparidades-regionales-colombia).</w:t>
      </w:r>
    </w:p>
    <w:p w:rsidR="007A0373" w:rsidRPr="0034470E" w:rsidRDefault="007A0373" w:rsidP="00E7363E">
      <w:pPr>
        <w:jc w:val="both"/>
        <w:rPr>
          <w:rFonts w:ascii="Arial" w:hAnsi="Arial" w:cs="Arial"/>
          <w:sz w:val="22"/>
          <w:szCs w:val="22"/>
        </w:rPr>
      </w:pPr>
      <w:r w:rsidRPr="0034470E">
        <w:rPr>
          <w:rFonts w:ascii="Arial" w:hAnsi="Arial" w:cs="Arial"/>
          <w:b/>
          <w:sz w:val="22"/>
          <w:szCs w:val="22"/>
        </w:rPr>
        <w:t>La tarea en marcha</w:t>
      </w:r>
      <w:r w:rsidRPr="0034470E">
        <w:rPr>
          <w:rFonts w:ascii="Arial" w:hAnsi="Arial" w:cs="Arial"/>
          <w:sz w:val="22"/>
          <w:szCs w:val="22"/>
        </w:rPr>
        <w:t>.</w:t>
      </w:r>
    </w:p>
    <w:p w:rsidR="002A1A14" w:rsidRPr="0034470E" w:rsidRDefault="002A1A14" w:rsidP="00E7363E">
      <w:pPr>
        <w:jc w:val="both"/>
        <w:rPr>
          <w:rFonts w:ascii="Arial" w:hAnsi="Arial" w:cs="Arial"/>
          <w:sz w:val="22"/>
          <w:szCs w:val="22"/>
        </w:rPr>
      </w:pPr>
      <w:r w:rsidRPr="0034470E">
        <w:rPr>
          <w:rFonts w:ascii="Arial" w:hAnsi="Arial" w:cs="Arial"/>
          <w:sz w:val="22"/>
          <w:szCs w:val="22"/>
        </w:rPr>
        <w:t>La política económica es la estrategia que formulan los gobiernos para conducir la economía de los países. Esta estrategia utiliza la manipulación de ciertas herramientas para obtener unos fines o resultados económicos específicos.</w:t>
      </w:r>
    </w:p>
    <w:p w:rsidR="002A1A14" w:rsidRPr="0034470E" w:rsidRDefault="002A1A14" w:rsidP="00E7363E">
      <w:pPr>
        <w:jc w:val="both"/>
        <w:rPr>
          <w:rFonts w:ascii="Arial" w:hAnsi="Arial" w:cs="Arial"/>
          <w:sz w:val="22"/>
          <w:szCs w:val="22"/>
        </w:rPr>
      </w:pPr>
      <w:r w:rsidRPr="0034470E">
        <w:rPr>
          <w:rFonts w:ascii="Arial" w:hAnsi="Arial" w:cs="Arial"/>
          <w:sz w:val="22"/>
          <w:szCs w:val="22"/>
        </w:rPr>
        <w:t>Las herramientas utilizadas se relacionan con las políticas fiscal, monetaria, cambiaria, de precios, de sector externo, etc. La política monetaria, por ejemplo, a través de las decisiones sobre la emisión de dinero, puede generar efectos sobre la inflación o las tasas de interés; la política fiscal, a través de las determinaciones de gasto público e</w:t>
      </w:r>
      <w:r w:rsidR="006D0294" w:rsidRPr="0034470E">
        <w:rPr>
          <w:rFonts w:ascii="Arial" w:hAnsi="Arial" w:cs="Arial"/>
          <w:sz w:val="22"/>
          <w:szCs w:val="22"/>
        </w:rPr>
        <w:t xml:space="preserve"> </w:t>
      </w:r>
      <w:r w:rsidRPr="0034470E">
        <w:rPr>
          <w:rFonts w:ascii="Arial" w:hAnsi="Arial" w:cs="Arial"/>
          <w:sz w:val="22"/>
          <w:szCs w:val="22"/>
        </w:rPr>
        <w:t>impuestos, puede tener efectos sobre la actividad productiva de las empresas y, en últimas, sobre el crecimiento económico. La política comercial, o de comercio exterior, tiene efectos sobre los ingresos del Estado y, de esta forma, sobre el gasto que éste mismo hace, etc.</w:t>
      </w:r>
    </w:p>
    <w:p w:rsidR="002A1A14" w:rsidRPr="0034470E" w:rsidRDefault="006D0294" w:rsidP="00E7363E">
      <w:pPr>
        <w:jc w:val="both"/>
        <w:rPr>
          <w:rFonts w:ascii="Arial" w:hAnsi="Arial" w:cs="Arial"/>
          <w:sz w:val="22"/>
          <w:szCs w:val="22"/>
        </w:rPr>
      </w:pPr>
      <w:r w:rsidRPr="0034470E">
        <w:rPr>
          <w:rFonts w:ascii="Arial" w:hAnsi="Arial" w:cs="Arial"/>
          <w:sz w:val="22"/>
          <w:szCs w:val="22"/>
        </w:rPr>
        <w:lastRenderedPageBreak/>
        <w:t>L</w:t>
      </w:r>
      <w:r w:rsidR="002A1A14" w:rsidRPr="0034470E">
        <w:rPr>
          <w:rFonts w:ascii="Arial" w:hAnsi="Arial" w:cs="Arial"/>
          <w:sz w:val="22"/>
          <w:szCs w:val="22"/>
        </w:rPr>
        <w:t xml:space="preserve">os resultados buscados pueden ser en el corto y en el largo plazo. Los fines de corto plazo buscan enfrentar una situación actual; es decir, una coyuntura económica actual, por lo tanto, las medidas son coyunturales. Las medidas de largo plazo buscan otros tipos de finalidades, las cuales pueden afectar la estructura económica de un país, por lo tanto, son medidas estructurales. </w:t>
      </w:r>
    </w:p>
    <w:p w:rsidR="002A1A14" w:rsidRPr="0034470E" w:rsidRDefault="002A1A14" w:rsidP="00E7363E">
      <w:pPr>
        <w:jc w:val="both"/>
        <w:rPr>
          <w:rFonts w:ascii="Arial" w:hAnsi="Arial" w:cs="Arial"/>
          <w:sz w:val="22"/>
          <w:szCs w:val="22"/>
        </w:rPr>
      </w:pPr>
      <w:r w:rsidRPr="0034470E">
        <w:rPr>
          <w:rFonts w:ascii="Arial" w:hAnsi="Arial" w:cs="Arial"/>
          <w:sz w:val="22"/>
          <w:szCs w:val="22"/>
        </w:rPr>
        <w:t>Las medidas de corto plazo buscan enfrentar temas como la disminución del desempleo, la inflación, etc., mientras que las medidas de largo plazo pueden ser, por ejemplo: incentivar el desarrollo de un sector específico de la economía (agricultura, industria, etc.), buscar una mejor distribución del ingreso, etc., todos ellos procesos que llevan tiempo para desarrollarse y que, en general, buscan el bienestar de los habitantes del país.</w:t>
      </w:r>
    </w:p>
    <w:p w:rsidR="002A1A14" w:rsidRPr="0034470E" w:rsidRDefault="002A1A14" w:rsidP="00E7363E">
      <w:pPr>
        <w:jc w:val="both"/>
        <w:rPr>
          <w:rFonts w:ascii="Arial" w:hAnsi="Arial" w:cs="Arial"/>
          <w:sz w:val="22"/>
          <w:szCs w:val="22"/>
        </w:rPr>
      </w:pPr>
      <w:r w:rsidRPr="0034470E">
        <w:rPr>
          <w:rFonts w:ascii="Arial" w:hAnsi="Arial" w:cs="Arial"/>
          <w:sz w:val="22"/>
          <w:szCs w:val="22"/>
        </w:rPr>
        <w:t>¿</w:t>
      </w:r>
      <w:r w:rsidR="006D0294" w:rsidRPr="0034470E">
        <w:rPr>
          <w:rFonts w:ascii="Arial" w:hAnsi="Arial" w:cs="Arial"/>
          <w:sz w:val="22"/>
          <w:szCs w:val="22"/>
        </w:rPr>
        <w:t>Quiénes</w:t>
      </w:r>
      <w:r w:rsidRPr="0034470E">
        <w:rPr>
          <w:rFonts w:ascii="Arial" w:hAnsi="Arial" w:cs="Arial"/>
          <w:sz w:val="22"/>
          <w:szCs w:val="22"/>
        </w:rPr>
        <w:t xml:space="preserve"> son los entes encargados de la política económica en Colombia?</w:t>
      </w:r>
    </w:p>
    <w:p w:rsidR="002A1A14" w:rsidRPr="0034470E" w:rsidRDefault="002A1A14" w:rsidP="00E7363E">
      <w:pPr>
        <w:jc w:val="both"/>
        <w:rPr>
          <w:rFonts w:ascii="Arial" w:hAnsi="Arial" w:cs="Arial"/>
          <w:sz w:val="22"/>
          <w:szCs w:val="22"/>
        </w:rPr>
      </w:pPr>
      <w:r w:rsidRPr="0034470E">
        <w:rPr>
          <w:rFonts w:ascii="Arial" w:hAnsi="Arial" w:cs="Arial"/>
          <w:sz w:val="22"/>
          <w:szCs w:val="22"/>
        </w:rPr>
        <w:t xml:space="preserve">Banco de la República (a través de su Junta directiva) </w:t>
      </w:r>
    </w:p>
    <w:p w:rsidR="002A1A14" w:rsidRPr="0034470E" w:rsidRDefault="002A1A14" w:rsidP="00E7363E">
      <w:pPr>
        <w:jc w:val="both"/>
        <w:rPr>
          <w:rFonts w:ascii="Arial" w:hAnsi="Arial" w:cs="Arial"/>
          <w:sz w:val="22"/>
          <w:szCs w:val="22"/>
        </w:rPr>
      </w:pPr>
      <w:r w:rsidRPr="0034470E">
        <w:rPr>
          <w:rFonts w:ascii="Arial" w:hAnsi="Arial" w:cs="Arial"/>
          <w:sz w:val="22"/>
          <w:szCs w:val="22"/>
        </w:rPr>
        <w:t>Consejo Nacional de Política Económica y Social (CONPES), los cuales, toman determinaciones relacionadas con política monetaria, fiscal y cambiaria</w:t>
      </w:r>
    </w:p>
    <w:p w:rsidR="002A1A14" w:rsidRPr="0034470E" w:rsidRDefault="002A1A14" w:rsidP="00E7363E">
      <w:pPr>
        <w:jc w:val="both"/>
        <w:rPr>
          <w:rFonts w:ascii="Arial" w:hAnsi="Arial" w:cs="Arial"/>
          <w:sz w:val="22"/>
          <w:szCs w:val="22"/>
        </w:rPr>
      </w:pPr>
      <w:r w:rsidRPr="0034470E">
        <w:rPr>
          <w:rFonts w:ascii="Arial" w:hAnsi="Arial" w:cs="Arial"/>
          <w:sz w:val="22"/>
          <w:szCs w:val="22"/>
        </w:rPr>
        <w:t>Departamento Nacional de Planeación, el cual desarrolla políticas económicas hacia el futuro según el proyecto de país que se busque a través de los Planes de desarrollo</w:t>
      </w:r>
    </w:p>
    <w:p w:rsidR="002A1A14" w:rsidRPr="0034470E" w:rsidRDefault="002A1A14" w:rsidP="00E7363E">
      <w:pPr>
        <w:jc w:val="both"/>
        <w:rPr>
          <w:rFonts w:ascii="Arial" w:hAnsi="Arial" w:cs="Arial"/>
          <w:sz w:val="22"/>
          <w:szCs w:val="22"/>
        </w:rPr>
      </w:pPr>
      <w:r w:rsidRPr="0034470E">
        <w:rPr>
          <w:rFonts w:ascii="Arial" w:hAnsi="Arial" w:cs="Arial"/>
          <w:sz w:val="22"/>
          <w:szCs w:val="22"/>
        </w:rPr>
        <w:t>Política Económica en Colombia</w:t>
      </w:r>
    </w:p>
    <w:p w:rsidR="002A1A14" w:rsidRPr="0034470E" w:rsidRDefault="002A1A14" w:rsidP="00E7363E">
      <w:pPr>
        <w:jc w:val="both"/>
        <w:rPr>
          <w:rFonts w:ascii="Arial" w:hAnsi="Arial" w:cs="Arial"/>
          <w:sz w:val="22"/>
          <w:szCs w:val="22"/>
        </w:rPr>
      </w:pPr>
      <w:r w:rsidRPr="0034470E">
        <w:rPr>
          <w:rFonts w:ascii="Arial" w:hAnsi="Arial" w:cs="Arial"/>
          <w:sz w:val="22"/>
          <w:szCs w:val="22"/>
        </w:rPr>
        <w:t>Política Monetaria: La estrategia de inflación objetivo en Colombia</w:t>
      </w:r>
    </w:p>
    <w:p w:rsidR="002A1A14" w:rsidRPr="0034470E" w:rsidRDefault="002A1A14" w:rsidP="00E7363E">
      <w:pPr>
        <w:jc w:val="both"/>
        <w:rPr>
          <w:rFonts w:ascii="Arial" w:hAnsi="Arial" w:cs="Arial"/>
          <w:sz w:val="22"/>
          <w:szCs w:val="22"/>
        </w:rPr>
      </w:pPr>
      <w:r w:rsidRPr="0034470E">
        <w:rPr>
          <w:rFonts w:ascii="Arial" w:hAnsi="Arial" w:cs="Arial"/>
          <w:sz w:val="22"/>
          <w:szCs w:val="22"/>
        </w:rPr>
        <w:t>La política monetaria en Colombia se rige por un esquema de Inflación Objetivo, cuyo propósito es mantener una tasa de inflación baja y estable, y alcanzar un crecimiento del producto acorde con la capacidad potencial de la economía. Esto significa que los objetivos de la política monetaria combinan la meta de estabilidad de precios con el máximo crecimiento sostenible del producto y del empleo. En tanto las metas de inflación sean creíbles, estos objetivos son compatibles. De esta forma, la política monetaria cumple con el mandato de la Constitución y contribuye a mejorar el bienestar de la población.</w:t>
      </w:r>
    </w:p>
    <w:p w:rsidR="002A1A14" w:rsidRPr="0034470E" w:rsidRDefault="006D0294" w:rsidP="00E7363E">
      <w:pPr>
        <w:jc w:val="both"/>
        <w:rPr>
          <w:rFonts w:ascii="Arial" w:hAnsi="Arial" w:cs="Arial"/>
          <w:b/>
          <w:sz w:val="22"/>
          <w:szCs w:val="22"/>
        </w:rPr>
      </w:pPr>
      <w:r w:rsidRPr="0034470E">
        <w:rPr>
          <w:rFonts w:ascii="Arial" w:hAnsi="Arial" w:cs="Arial"/>
          <w:b/>
          <w:sz w:val="22"/>
          <w:szCs w:val="22"/>
        </w:rPr>
        <w:t>Política fiscal</w:t>
      </w:r>
      <w:r w:rsidR="00933400" w:rsidRPr="0034470E">
        <w:rPr>
          <w:rFonts w:ascii="Arial" w:hAnsi="Arial" w:cs="Arial"/>
          <w:b/>
          <w:sz w:val="22"/>
          <w:szCs w:val="22"/>
        </w:rPr>
        <w:t>.</w:t>
      </w:r>
    </w:p>
    <w:p w:rsidR="002A1A14" w:rsidRPr="0034470E" w:rsidRDefault="002A1A14" w:rsidP="00E7363E">
      <w:pPr>
        <w:jc w:val="both"/>
        <w:rPr>
          <w:rFonts w:ascii="Arial" w:hAnsi="Arial" w:cs="Arial"/>
          <w:sz w:val="22"/>
          <w:szCs w:val="22"/>
        </w:rPr>
      </w:pPr>
      <w:r w:rsidRPr="0034470E">
        <w:rPr>
          <w:rFonts w:ascii="Arial" w:hAnsi="Arial" w:cs="Arial"/>
          <w:sz w:val="22"/>
          <w:szCs w:val="22"/>
        </w:rPr>
        <w:t>Fiscal viene de la palabra “fisco” que significa ‘tesoro del Estado’; es decir, el tesoro público, el que nos pertenece a todos.</w:t>
      </w:r>
    </w:p>
    <w:p w:rsidR="002A1A14" w:rsidRPr="0034470E" w:rsidRDefault="002A1A14" w:rsidP="00E7363E">
      <w:pPr>
        <w:jc w:val="both"/>
        <w:rPr>
          <w:rFonts w:ascii="Arial" w:hAnsi="Arial" w:cs="Arial"/>
          <w:sz w:val="22"/>
          <w:szCs w:val="22"/>
        </w:rPr>
      </w:pPr>
      <w:r w:rsidRPr="0034470E">
        <w:rPr>
          <w:rFonts w:ascii="Arial" w:hAnsi="Arial" w:cs="Arial"/>
          <w:sz w:val="22"/>
          <w:szCs w:val="22"/>
        </w:rPr>
        <w:t>La política fiscal es “la política que sigue el sector público respecto de sus decisiones sobre gasto, impuestos y sobre el endeudamiento</w:t>
      </w:r>
      <w:proofErr w:type="gramStart"/>
      <w:r w:rsidRPr="0034470E">
        <w:rPr>
          <w:rFonts w:ascii="Arial" w:hAnsi="Arial" w:cs="Arial"/>
          <w:sz w:val="22"/>
          <w:szCs w:val="22"/>
        </w:rPr>
        <w:t>” .</w:t>
      </w:r>
      <w:proofErr w:type="gramEnd"/>
      <w:r w:rsidRPr="0034470E">
        <w:rPr>
          <w:rFonts w:ascii="Arial" w:hAnsi="Arial" w:cs="Arial"/>
          <w:sz w:val="22"/>
          <w:szCs w:val="22"/>
        </w:rPr>
        <w:t xml:space="preserve"> Esta política tiene como objetivo facilitar e incentivar el buen desempeño de la economía nacional para lograr niveles aceptables o sobresalientes de crecimiento, inflación y desempleo, entre otras variables. Igualmente, busca evitar fluctuaciones en la economía.</w:t>
      </w:r>
    </w:p>
    <w:p w:rsidR="002A1A14" w:rsidRPr="0034470E" w:rsidRDefault="002A1A14" w:rsidP="00E7363E">
      <w:pPr>
        <w:jc w:val="both"/>
        <w:rPr>
          <w:rFonts w:ascii="Arial" w:hAnsi="Arial" w:cs="Arial"/>
          <w:sz w:val="22"/>
          <w:szCs w:val="22"/>
        </w:rPr>
      </w:pPr>
      <w:r w:rsidRPr="0034470E">
        <w:rPr>
          <w:rFonts w:ascii="Arial" w:hAnsi="Arial" w:cs="Arial"/>
          <w:sz w:val="22"/>
          <w:szCs w:val="22"/>
        </w:rPr>
        <w:t xml:space="preserve">Las políticas fiscales se pueden clasificar en dos grupos: políticas expansionistas o políticas contraccionistas. La política fiscal “expansionista” se presenta cuando se toman </w:t>
      </w:r>
      <w:r w:rsidRPr="0034470E">
        <w:rPr>
          <w:rFonts w:ascii="Arial" w:hAnsi="Arial" w:cs="Arial"/>
          <w:sz w:val="22"/>
          <w:szCs w:val="22"/>
        </w:rPr>
        <w:lastRenderedPageBreak/>
        <w:t>medidas que generen aumento en el gasto del gobierno, o reducción de los impuestos, o una combinación de ambas. Por el contrario, una política fiscal “contraccionista” se presenta cuando se toman decisiones para tener un gasto gubernamental reducido, o aumentar los impuestos, o una combinación de ambas</w:t>
      </w:r>
    </w:p>
    <w:p w:rsidR="002A1A14" w:rsidRPr="0034470E" w:rsidRDefault="002A1A14" w:rsidP="00E7363E">
      <w:pPr>
        <w:jc w:val="both"/>
        <w:rPr>
          <w:rFonts w:ascii="Arial" w:hAnsi="Arial" w:cs="Arial"/>
          <w:b/>
          <w:sz w:val="22"/>
          <w:szCs w:val="22"/>
        </w:rPr>
      </w:pPr>
      <w:r w:rsidRPr="0034470E">
        <w:rPr>
          <w:rFonts w:ascii="Arial" w:hAnsi="Arial" w:cs="Arial"/>
          <w:b/>
          <w:sz w:val="22"/>
          <w:szCs w:val="22"/>
        </w:rPr>
        <w:t>Política cambiaría</w:t>
      </w:r>
      <w:r w:rsidR="00933400" w:rsidRPr="0034470E">
        <w:rPr>
          <w:rFonts w:ascii="Arial" w:hAnsi="Arial" w:cs="Arial"/>
          <w:b/>
          <w:sz w:val="22"/>
          <w:szCs w:val="22"/>
        </w:rPr>
        <w:t>.</w:t>
      </w:r>
    </w:p>
    <w:p w:rsidR="002A1A14" w:rsidRPr="0034470E" w:rsidRDefault="002A1A14" w:rsidP="00E7363E">
      <w:pPr>
        <w:jc w:val="both"/>
        <w:rPr>
          <w:rFonts w:ascii="Arial" w:hAnsi="Arial" w:cs="Arial"/>
          <w:sz w:val="22"/>
          <w:szCs w:val="22"/>
        </w:rPr>
      </w:pPr>
      <w:r w:rsidRPr="0034470E">
        <w:rPr>
          <w:rFonts w:ascii="Arial" w:hAnsi="Arial" w:cs="Arial"/>
          <w:sz w:val="22"/>
          <w:szCs w:val="22"/>
        </w:rPr>
        <w:t>La política monetaria en Colombia se rige por un esquema de Inflación Objetivo, cuyo propósito es mantener una tasa de inflación baja y estable, y alcanzar un crecimiento del producto acorde con la capacidad potencial de la economía. Esto significa que los objetivos de la política monetaria combinan la meta de estabilidad de precios con el máximo crecimiento sostenible del producto y del empleo. En tanto las metas de inflación sean creíbles, estos objetivos son compatibles. De esta forma, la política monetaria cumple con el mandato de la Constitución y contribuye a mejorar el bienestar de la población.</w:t>
      </w:r>
    </w:p>
    <w:p w:rsidR="002A1A14" w:rsidRPr="0034470E" w:rsidRDefault="002A1A14" w:rsidP="00E7363E">
      <w:pPr>
        <w:jc w:val="both"/>
        <w:rPr>
          <w:rFonts w:ascii="Arial" w:hAnsi="Arial" w:cs="Arial"/>
          <w:sz w:val="22"/>
          <w:szCs w:val="22"/>
        </w:rPr>
      </w:pPr>
      <w:r w:rsidRPr="0034470E">
        <w:rPr>
          <w:rFonts w:ascii="Arial" w:hAnsi="Arial" w:cs="Arial"/>
          <w:sz w:val="22"/>
          <w:szCs w:val="22"/>
        </w:rPr>
        <w:t>Las decisiones de política monetaria se toman con base en el análisis del estado actual y de las perspectivas de la economía, y de acuerdo con la evaluación del pronóstico de inflación frente a las metas. Si como resultado de esta evaluación se concluye que existen riesgos de que la inflación se desvíe de la meta en el horizonte de tiempo en el cual opera esta política, y que dicha desviación no se debe a choques transitorios, la autoridad monetaria procederá a modificar la postura de política, ajustando su principal instrumento que es la tasa de interés de intervención en el mercado monetario (tasas de interés de las operaciones de liquidez de corto plazo del Banco de la República).</w:t>
      </w:r>
    </w:p>
    <w:p w:rsidR="002C6A71" w:rsidRPr="0034470E" w:rsidRDefault="002C6A71" w:rsidP="00E7363E">
      <w:pPr>
        <w:jc w:val="both"/>
        <w:rPr>
          <w:rFonts w:ascii="Arial" w:hAnsi="Arial" w:cs="Arial"/>
          <w:sz w:val="22"/>
          <w:szCs w:val="22"/>
        </w:rPr>
      </w:pPr>
      <w:r w:rsidRPr="0034470E">
        <w:rPr>
          <w:rFonts w:ascii="Arial" w:hAnsi="Arial" w:cs="Arial"/>
          <w:sz w:val="22"/>
          <w:szCs w:val="22"/>
        </w:rPr>
        <w:t>TOMADO Y ADAPTADO POR MANUEL FADDUIL ALZATE DOCENTE UAM. SOLO PARA USO ACADÉMICO. BASE:</w:t>
      </w:r>
      <w:r w:rsidR="003912DB" w:rsidRPr="0034470E">
        <w:rPr>
          <w:rFonts w:ascii="Arial" w:hAnsi="Arial" w:cs="Arial"/>
          <w:sz w:val="22"/>
          <w:szCs w:val="22"/>
        </w:rPr>
        <w:t xml:space="preserve"> </w:t>
      </w:r>
      <w:hyperlink r:id="rId8" w:history="1">
        <w:r w:rsidR="00E7705E" w:rsidRPr="0034470E">
          <w:rPr>
            <w:rStyle w:val="Hipervnculo"/>
            <w:rFonts w:ascii="Arial" w:hAnsi="Arial" w:cs="Arial"/>
            <w:sz w:val="22"/>
            <w:szCs w:val="22"/>
          </w:rPr>
          <w:t>https://prezi.com/rqujvqays1ue/politica-economica-en-colombia/</w:t>
        </w:r>
      </w:hyperlink>
    </w:p>
    <w:p w:rsidR="00E7705E" w:rsidRPr="0034470E" w:rsidRDefault="00E7705E" w:rsidP="00E7363E">
      <w:pPr>
        <w:jc w:val="both"/>
        <w:rPr>
          <w:rFonts w:ascii="Arial" w:hAnsi="Arial" w:cs="Arial"/>
          <w:b/>
          <w:sz w:val="22"/>
          <w:szCs w:val="22"/>
        </w:rPr>
      </w:pPr>
      <w:r w:rsidRPr="0034470E">
        <w:rPr>
          <w:rFonts w:ascii="Arial" w:hAnsi="Arial" w:cs="Arial"/>
          <w:b/>
          <w:sz w:val="22"/>
          <w:szCs w:val="22"/>
        </w:rPr>
        <w:t>OTROS CONCEPTOS COMPLEMENTARIOS.</w:t>
      </w:r>
    </w:p>
    <w:p w:rsidR="00E7705E" w:rsidRPr="0034470E" w:rsidRDefault="00C22060" w:rsidP="00E7705E">
      <w:pPr>
        <w:jc w:val="both"/>
        <w:rPr>
          <w:rFonts w:ascii="Arial" w:hAnsi="Arial" w:cs="Arial"/>
          <w:sz w:val="22"/>
          <w:szCs w:val="22"/>
        </w:rPr>
      </w:pPr>
      <w:r w:rsidRPr="0034470E">
        <w:rPr>
          <w:rFonts w:ascii="Arial" w:hAnsi="Arial" w:cs="Arial"/>
          <w:sz w:val="22"/>
          <w:szCs w:val="22"/>
        </w:rPr>
        <w:t>E</w:t>
      </w:r>
      <w:r w:rsidR="00E7705E" w:rsidRPr="0034470E">
        <w:rPr>
          <w:rFonts w:ascii="Arial" w:hAnsi="Arial" w:cs="Arial"/>
          <w:sz w:val="22"/>
          <w:szCs w:val="22"/>
        </w:rPr>
        <w:t xml:space="preserve">l </w:t>
      </w:r>
      <w:r w:rsidRPr="0034470E">
        <w:rPr>
          <w:rFonts w:ascii="Arial" w:hAnsi="Arial" w:cs="Arial"/>
          <w:sz w:val="22"/>
          <w:szCs w:val="22"/>
        </w:rPr>
        <w:t>CONPES</w:t>
      </w:r>
      <w:r w:rsidR="00E7705E" w:rsidRPr="0034470E">
        <w:rPr>
          <w:rFonts w:ascii="Arial" w:hAnsi="Arial" w:cs="Arial"/>
          <w:sz w:val="22"/>
          <w:szCs w:val="22"/>
        </w:rPr>
        <w:t xml:space="preserve">, </w:t>
      </w:r>
      <w:r w:rsidRPr="0034470E">
        <w:rPr>
          <w:rFonts w:ascii="Arial" w:hAnsi="Arial" w:cs="Arial"/>
          <w:sz w:val="22"/>
          <w:szCs w:val="22"/>
        </w:rPr>
        <w:t>P</w:t>
      </w:r>
      <w:r w:rsidR="00E7705E" w:rsidRPr="0034470E">
        <w:rPr>
          <w:rFonts w:ascii="Arial" w:hAnsi="Arial" w:cs="Arial"/>
          <w:sz w:val="22"/>
          <w:szCs w:val="22"/>
        </w:rPr>
        <w:t xml:space="preserve">laneación </w:t>
      </w:r>
      <w:r w:rsidRPr="0034470E">
        <w:rPr>
          <w:rFonts w:ascii="Arial" w:hAnsi="Arial" w:cs="Arial"/>
          <w:sz w:val="22"/>
          <w:szCs w:val="22"/>
        </w:rPr>
        <w:t>N</w:t>
      </w:r>
      <w:r w:rsidR="00E7705E" w:rsidRPr="0034470E">
        <w:rPr>
          <w:rFonts w:ascii="Arial" w:hAnsi="Arial" w:cs="Arial"/>
          <w:sz w:val="22"/>
          <w:szCs w:val="22"/>
        </w:rPr>
        <w:t>acional y Banco de la República.</w:t>
      </w:r>
      <w:r w:rsidRPr="0034470E">
        <w:rPr>
          <w:rFonts w:ascii="Arial" w:hAnsi="Arial" w:cs="Arial"/>
          <w:sz w:val="22"/>
          <w:szCs w:val="22"/>
        </w:rPr>
        <w:t xml:space="preserve"> </w:t>
      </w:r>
      <w:r w:rsidR="00E7705E" w:rsidRPr="0034470E">
        <w:rPr>
          <w:rFonts w:ascii="Arial" w:hAnsi="Arial" w:cs="Arial"/>
          <w:sz w:val="22"/>
          <w:szCs w:val="22"/>
        </w:rPr>
        <w:t>Ésta es la máxima autoridad nacional de planeación y se desempeña como organismo asesor del Gobierno en todos los aspectos relacionados con el desarrollo económico y social del país. Para lograrlo, coordina y orienta a los organismos encargados de la dirección económica y social en el Gobierno, a través del estudio y aprobación de documentos sobre el desarrollo de políticas generales que son presentados en sesión.</w:t>
      </w:r>
    </w:p>
    <w:p w:rsidR="00E7705E" w:rsidRPr="0034470E" w:rsidRDefault="00E7705E" w:rsidP="00E7705E">
      <w:pPr>
        <w:jc w:val="both"/>
        <w:rPr>
          <w:rFonts w:ascii="Arial" w:hAnsi="Arial" w:cs="Arial"/>
          <w:sz w:val="22"/>
          <w:szCs w:val="22"/>
        </w:rPr>
      </w:pPr>
      <w:r w:rsidRPr="0034470E">
        <w:rPr>
          <w:rFonts w:ascii="Arial" w:hAnsi="Arial" w:cs="Arial"/>
          <w:sz w:val="22"/>
          <w:szCs w:val="22"/>
        </w:rPr>
        <w:t xml:space="preserve">El </w:t>
      </w:r>
      <w:r w:rsidR="002433B3" w:rsidRPr="0034470E">
        <w:rPr>
          <w:rFonts w:ascii="Arial" w:hAnsi="Arial" w:cs="Arial"/>
          <w:sz w:val="22"/>
          <w:szCs w:val="22"/>
        </w:rPr>
        <w:t>CONPES</w:t>
      </w:r>
      <w:r w:rsidRPr="0034470E">
        <w:rPr>
          <w:rFonts w:ascii="Arial" w:hAnsi="Arial" w:cs="Arial"/>
          <w:sz w:val="22"/>
          <w:szCs w:val="22"/>
        </w:rPr>
        <w:t xml:space="preserve"> actúa bajo la dirección del Presidente de la Republica y lo componen los ministros de Relaciones Exteriores, Hacienda, Agricultura, Desarrollo, Trabajo, Transporte, Comercio Exterior, Medio Ambiente y Cultura, el Director del DNP, los gerentes del Banco de la República y de la Federación Nacional de Cafeteros, así como el Director de Asuntos para las Comunidades Negras del Ministerio del Interior y el Director para la Equidad de la Mujer.</w:t>
      </w:r>
    </w:p>
    <w:p w:rsidR="00E7705E" w:rsidRPr="0034470E" w:rsidRDefault="00E7705E" w:rsidP="00E7705E">
      <w:pPr>
        <w:jc w:val="both"/>
        <w:rPr>
          <w:rFonts w:ascii="Arial" w:hAnsi="Arial" w:cs="Arial"/>
          <w:sz w:val="22"/>
          <w:szCs w:val="22"/>
        </w:rPr>
      </w:pPr>
      <w:r w:rsidRPr="0034470E">
        <w:rPr>
          <w:rFonts w:ascii="Arial" w:hAnsi="Arial" w:cs="Arial"/>
          <w:sz w:val="22"/>
          <w:szCs w:val="22"/>
        </w:rPr>
        <w:t>La política fiscal es el uso de los impuestos y del gasto público para controlar la actividad económica de un país.</w:t>
      </w:r>
      <w:r w:rsidR="00924106" w:rsidRPr="0034470E">
        <w:rPr>
          <w:rFonts w:ascii="Arial" w:hAnsi="Arial" w:cs="Arial"/>
          <w:sz w:val="22"/>
          <w:szCs w:val="22"/>
        </w:rPr>
        <w:t xml:space="preserve"> Los o</w:t>
      </w:r>
      <w:r w:rsidRPr="0034470E">
        <w:rPr>
          <w:rFonts w:ascii="Arial" w:hAnsi="Arial" w:cs="Arial"/>
          <w:sz w:val="22"/>
          <w:szCs w:val="22"/>
        </w:rPr>
        <w:t>bjetivos principales de toda política fiscal son:</w:t>
      </w:r>
    </w:p>
    <w:p w:rsidR="00E7705E" w:rsidRPr="0034470E" w:rsidRDefault="00924106" w:rsidP="00E7705E">
      <w:pPr>
        <w:jc w:val="both"/>
        <w:rPr>
          <w:rFonts w:ascii="Arial" w:hAnsi="Arial" w:cs="Arial"/>
          <w:sz w:val="22"/>
          <w:szCs w:val="22"/>
        </w:rPr>
      </w:pPr>
      <w:r w:rsidRPr="0034470E">
        <w:rPr>
          <w:rFonts w:ascii="Arial" w:hAnsi="Arial" w:cs="Arial"/>
          <w:sz w:val="22"/>
          <w:szCs w:val="22"/>
        </w:rPr>
        <w:lastRenderedPageBreak/>
        <w:t>-</w:t>
      </w:r>
      <w:r w:rsidR="00E7705E" w:rsidRPr="0034470E">
        <w:rPr>
          <w:rFonts w:ascii="Arial" w:hAnsi="Arial" w:cs="Arial"/>
          <w:sz w:val="22"/>
          <w:szCs w:val="22"/>
        </w:rPr>
        <w:t>Acelerar el crecimiento económico.</w:t>
      </w:r>
    </w:p>
    <w:p w:rsidR="00E7705E" w:rsidRPr="0034470E" w:rsidRDefault="00924106" w:rsidP="00E7705E">
      <w:pPr>
        <w:jc w:val="both"/>
        <w:rPr>
          <w:rFonts w:ascii="Arial" w:hAnsi="Arial" w:cs="Arial"/>
          <w:sz w:val="22"/>
          <w:szCs w:val="22"/>
        </w:rPr>
      </w:pPr>
      <w:r w:rsidRPr="0034470E">
        <w:rPr>
          <w:rFonts w:ascii="Arial" w:hAnsi="Arial" w:cs="Arial"/>
          <w:sz w:val="22"/>
          <w:szCs w:val="22"/>
        </w:rPr>
        <w:t>-</w:t>
      </w:r>
      <w:r w:rsidR="00E7705E" w:rsidRPr="0034470E">
        <w:rPr>
          <w:rFonts w:ascii="Arial" w:hAnsi="Arial" w:cs="Arial"/>
          <w:sz w:val="22"/>
          <w:szCs w:val="22"/>
        </w:rPr>
        <w:t>Plena ocupación (sacarles el mayor provecho) de todos los recursos productivos de la sociedad, tanto humanos, como materiales y capitales.</w:t>
      </w:r>
    </w:p>
    <w:p w:rsidR="00E7705E" w:rsidRPr="0034470E" w:rsidRDefault="00924106" w:rsidP="00E7705E">
      <w:pPr>
        <w:jc w:val="both"/>
        <w:rPr>
          <w:rFonts w:ascii="Arial" w:hAnsi="Arial" w:cs="Arial"/>
          <w:sz w:val="22"/>
          <w:szCs w:val="22"/>
        </w:rPr>
      </w:pPr>
      <w:r w:rsidRPr="0034470E">
        <w:rPr>
          <w:rFonts w:ascii="Arial" w:hAnsi="Arial" w:cs="Arial"/>
          <w:sz w:val="22"/>
          <w:szCs w:val="22"/>
        </w:rPr>
        <w:t>-</w:t>
      </w:r>
      <w:r w:rsidR="00E7705E" w:rsidRPr="0034470E">
        <w:rPr>
          <w:rFonts w:ascii="Arial" w:hAnsi="Arial" w:cs="Arial"/>
          <w:sz w:val="22"/>
          <w:szCs w:val="22"/>
        </w:rPr>
        <w:t>Plena estabilidad de los precios, entendida como los índices generales de precios para que no sufran elevaciones o disminuciones importantes.</w:t>
      </w:r>
    </w:p>
    <w:p w:rsidR="00E7705E" w:rsidRPr="0034470E" w:rsidRDefault="00924106" w:rsidP="00E7705E">
      <w:pPr>
        <w:jc w:val="both"/>
        <w:rPr>
          <w:rFonts w:ascii="Arial" w:hAnsi="Arial" w:cs="Arial"/>
          <w:sz w:val="22"/>
          <w:szCs w:val="22"/>
        </w:rPr>
      </w:pPr>
      <w:r w:rsidRPr="0034470E">
        <w:rPr>
          <w:rFonts w:ascii="Arial" w:hAnsi="Arial" w:cs="Arial"/>
          <w:sz w:val="22"/>
          <w:szCs w:val="22"/>
        </w:rPr>
        <w:t>-</w:t>
      </w:r>
      <w:r w:rsidR="00E7705E" w:rsidRPr="0034470E">
        <w:rPr>
          <w:rFonts w:ascii="Arial" w:hAnsi="Arial" w:cs="Arial"/>
          <w:sz w:val="22"/>
          <w:szCs w:val="22"/>
        </w:rPr>
        <w:t>Manipular instrumentos tributarios, de gasto, cambiarios, de fijación de precios, tarifas, de forma que se creen los suficientes incentivos para el sector privado genere ahorros requeridos para desarrollo económico y cree inversiones</w:t>
      </w:r>
    </w:p>
    <w:p w:rsidR="00E7705E" w:rsidRPr="0034470E" w:rsidRDefault="00E7705E" w:rsidP="00E7705E">
      <w:pPr>
        <w:jc w:val="both"/>
        <w:rPr>
          <w:rFonts w:ascii="Arial" w:hAnsi="Arial" w:cs="Arial"/>
          <w:sz w:val="22"/>
          <w:szCs w:val="22"/>
        </w:rPr>
      </w:pPr>
      <w:r w:rsidRPr="0034470E">
        <w:rPr>
          <w:rFonts w:ascii="Arial" w:hAnsi="Arial" w:cs="Arial"/>
          <w:sz w:val="22"/>
          <w:szCs w:val="22"/>
        </w:rPr>
        <w:t xml:space="preserve">Cuando la </w:t>
      </w:r>
      <w:r w:rsidR="000E7AA0" w:rsidRPr="0034470E">
        <w:rPr>
          <w:rFonts w:ascii="Arial" w:hAnsi="Arial" w:cs="Arial"/>
          <w:sz w:val="22"/>
          <w:szCs w:val="22"/>
        </w:rPr>
        <w:t>población</w:t>
      </w:r>
      <w:r w:rsidRPr="0034470E">
        <w:rPr>
          <w:rFonts w:ascii="Arial" w:hAnsi="Arial" w:cs="Arial"/>
          <w:sz w:val="22"/>
          <w:szCs w:val="22"/>
        </w:rPr>
        <w:t xml:space="preserve"> de un país o de una ciudad específica</w:t>
      </w:r>
      <w:r w:rsidR="000E7AA0" w:rsidRPr="0034470E">
        <w:rPr>
          <w:rFonts w:ascii="Arial" w:hAnsi="Arial" w:cs="Arial"/>
          <w:sz w:val="22"/>
          <w:szCs w:val="22"/>
        </w:rPr>
        <w:t>,</w:t>
      </w:r>
      <w:r w:rsidRPr="0034470E">
        <w:rPr>
          <w:rFonts w:ascii="Arial" w:hAnsi="Arial" w:cs="Arial"/>
          <w:sz w:val="22"/>
          <w:szCs w:val="22"/>
        </w:rPr>
        <w:t xml:space="preserve"> comprueba con la realidad que los impuestos que ha pagado son bien invertidos y no están en manos de corruptos, la gente paga, no evade, como sucede en Colombia.</w:t>
      </w:r>
    </w:p>
    <w:p w:rsidR="00E7705E" w:rsidRPr="0034470E" w:rsidRDefault="00E7705E" w:rsidP="00E7705E">
      <w:pPr>
        <w:jc w:val="both"/>
        <w:rPr>
          <w:rFonts w:ascii="Arial" w:hAnsi="Arial" w:cs="Arial"/>
          <w:sz w:val="22"/>
          <w:szCs w:val="22"/>
        </w:rPr>
      </w:pPr>
      <w:r w:rsidRPr="0034470E">
        <w:rPr>
          <w:rFonts w:ascii="Arial" w:hAnsi="Arial" w:cs="Arial"/>
          <w:sz w:val="22"/>
          <w:szCs w:val="22"/>
        </w:rPr>
        <w:t xml:space="preserve">La política económica de Colombia es responsables de la “política fiscal” (el uso de los impuestos y del gasto público) y de la “política monetaria” (Banco de la Republica usa el manejo de variables como la inflación, emisión monetaria, funcionamiento del banco Central, regulación de bancos comerciales, tipo de interés, protección a reservas de oro y dólares). La política Fiscal y Monetaria se complementan entre </w:t>
      </w:r>
      <w:proofErr w:type="spellStart"/>
      <w:r w:rsidRPr="0034470E">
        <w:rPr>
          <w:rFonts w:ascii="Arial" w:hAnsi="Arial" w:cs="Arial"/>
          <w:sz w:val="22"/>
          <w:szCs w:val="22"/>
        </w:rPr>
        <w:t>si</w:t>
      </w:r>
      <w:proofErr w:type="spellEnd"/>
      <w:r w:rsidRPr="0034470E">
        <w:rPr>
          <w:rFonts w:ascii="Arial" w:hAnsi="Arial" w:cs="Arial"/>
          <w:sz w:val="22"/>
          <w:szCs w:val="22"/>
        </w:rPr>
        <w:t xml:space="preserve"> para lograr estabilidad económica y financiera del país.</w:t>
      </w:r>
    </w:p>
    <w:p w:rsidR="00E7705E" w:rsidRPr="0034470E" w:rsidRDefault="00D47EA3" w:rsidP="00E7705E">
      <w:pPr>
        <w:jc w:val="both"/>
        <w:rPr>
          <w:rFonts w:ascii="Arial" w:hAnsi="Arial" w:cs="Arial"/>
          <w:b/>
          <w:sz w:val="22"/>
          <w:szCs w:val="22"/>
        </w:rPr>
      </w:pPr>
      <w:r w:rsidRPr="0034470E">
        <w:rPr>
          <w:rFonts w:ascii="Arial" w:hAnsi="Arial" w:cs="Arial"/>
          <w:b/>
          <w:sz w:val="22"/>
          <w:szCs w:val="22"/>
        </w:rPr>
        <w:t xml:space="preserve">En </w:t>
      </w:r>
      <w:r w:rsidR="007D0B07" w:rsidRPr="0034470E">
        <w:rPr>
          <w:rFonts w:ascii="Arial" w:hAnsi="Arial" w:cs="Arial"/>
          <w:b/>
          <w:sz w:val="22"/>
          <w:szCs w:val="22"/>
        </w:rPr>
        <w:t>resumen</w:t>
      </w:r>
      <w:r w:rsidRPr="0034470E">
        <w:rPr>
          <w:rFonts w:ascii="Arial" w:hAnsi="Arial" w:cs="Arial"/>
          <w:b/>
          <w:sz w:val="22"/>
          <w:szCs w:val="22"/>
        </w:rPr>
        <w:t>.</w:t>
      </w:r>
    </w:p>
    <w:p w:rsidR="00D47EA3" w:rsidRPr="0034470E" w:rsidRDefault="00D47EA3" w:rsidP="00D47EA3">
      <w:pPr>
        <w:jc w:val="both"/>
        <w:rPr>
          <w:rFonts w:ascii="Arial" w:hAnsi="Arial" w:cs="Arial"/>
          <w:sz w:val="22"/>
          <w:szCs w:val="22"/>
        </w:rPr>
      </w:pPr>
      <w:r w:rsidRPr="0034470E">
        <w:rPr>
          <w:rFonts w:ascii="Arial" w:hAnsi="Arial" w:cs="Arial"/>
          <w:sz w:val="22"/>
          <w:szCs w:val="22"/>
        </w:rPr>
        <w:t>La política económica es la estrategia que formulan los gobiernos para conducir la economía de los países. Esta estrategia utiliza la manipulación de ciertas herramientas para obtener unos fines o resultados económicos específicos.</w:t>
      </w:r>
    </w:p>
    <w:p w:rsidR="00D47EA3" w:rsidRPr="0034470E" w:rsidRDefault="00D47EA3" w:rsidP="00D47EA3">
      <w:pPr>
        <w:jc w:val="both"/>
        <w:rPr>
          <w:rFonts w:ascii="Arial" w:hAnsi="Arial" w:cs="Arial"/>
          <w:sz w:val="22"/>
          <w:szCs w:val="22"/>
        </w:rPr>
      </w:pPr>
      <w:r w:rsidRPr="0034470E">
        <w:rPr>
          <w:rFonts w:ascii="Arial" w:hAnsi="Arial" w:cs="Arial"/>
          <w:sz w:val="22"/>
          <w:szCs w:val="22"/>
        </w:rPr>
        <w:t>Las herramientas utilizadas se relacionan con las políticas fiscal, monetaria, cambiaria, de precios, de sector externo, etc. La política monetaria, por ejemplo, a través de las decisiones sobre la emisión de dinero, puede generar efectos sobre la inflación o las tasas de interés; la política fiscal, a través de las determinaciones de gasto público e</w:t>
      </w:r>
      <w:r w:rsidR="007D0B07" w:rsidRPr="0034470E">
        <w:rPr>
          <w:rFonts w:ascii="Arial" w:hAnsi="Arial" w:cs="Arial"/>
          <w:sz w:val="22"/>
          <w:szCs w:val="22"/>
        </w:rPr>
        <w:t xml:space="preserve"> </w:t>
      </w:r>
      <w:r w:rsidRPr="0034470E">
        <w:rPr>
          <w:rFonts w:ascii="Arial" w:hAnsi="Arial" w:cs="Arial"/>
          <w:sz w:val="22"/>
          <w:szCs w:val="22"/>
        </w:rPr>
        <w:t>impuestos, puede tener efectos sobre la actividad productiva de las empresas y, en últimas, sobre el crecimiento económico. La política comercial, o de comercio exterior, tiene efectos sobre los ingresos del Estado y, de esta forma, sobre el gasto que éste mismo hace, etc.</w:t>
      </w:r>
    </w:p>
    <w:p w:rsidR="00D47EA3" w:rsidRPr="0034470E" w:rsidRDefault="00D47EA3" w:rsidP="00D47EA3">
      <w:pPr>
        <w:jc w:val="both"/>
        <w:rPr>
          <w:rFonts w:ascii="Arial" w:hAnsi="Arial" w:cs="Arial"/>
          <w:sz w:val="22"/>
          <w:szCs w:val="22"/>
        </w:rPr>
      </w:pPr>
      <w:r w:rsidRPr="0034470E">
        <w:rPr>
          <w:rFonts w:ascii="Arial" w:hAnsi="Arial" w:cs="Arial"/>
          <w:sz w:val="22"/>
          <w:szCs w:val="22"/>
        </w:rPr>
        <w:t>En general, la intervención del Estado se puede dar de muchas formas, sin embargo, fundamentalmente, tiene el propósito de modificar el comportamiento de los sujetos económicos a través de incentivos, estímulos, beneficios tributarios, etc., o de prohibir o limitar las acciones de estos sujetos.</w:t>
      </w:r>
    </w:p>
    <w:p w:rsidR="00D47EA3" w:rsidRPr="0034470E" w:rsidRDefault="00D47EA3" w:rsidP="00D47EA3">
      <w:pPr>
        <w:jc w:val="both"/>
        <w:rPr>
          <w:rFonts w:ascii="Arial" w:hAnsi="Arial" w:cs="Arial"/>
          <w:sz w:val="22"/>
          <w:szCs w:val="22"/>
        </w:rPr>
      </w:pPr>
      <w:r w:rsidRPr="0034470E">
        <w:rPr>
          <w:rFonts w:ascii="Arial" w:hAnsi="Arial" w:cs="Arial"/>
          <w:sz w:val="22"/>
          <w:szCs w:val="22"/>
        </w:rPr>
        <w:t>Aunque en algunas ocasiones los objetivos buscados, al ser muchos, pueden ser contradictorios, debe existir una coordinación e integración entre las diferentes políticas, de tal forma que se produzcan los resultados esperados.</w:t>
      </w:r>
    </w:p>
    <w:p w:rsidR="00D47EA3" w:rsidRPr="0034470E" w:rsidRDefault="00D47EA3" w:rsidP="00D47EA3">
      <w:pPr>
        <w:jc w:val="both"/>
        <w:rPr>
          <w:rFonts w:ascii="Arial" w:hAnsi="Arial" w:cs="Arial"/>
          <w:sz w:val="22"/>
          <w:szCs w:val="22"/>
        </w:rPr>
      </w:pPr>
      <w:r w:rsidRPr="0034470E">
        <w:rPr>
          <w:rFonts w:ascii="Arial" w:hAnsi="Arial" w:cs="Arial"/>
          <w:sz w:val="22"/>
          <w:szCs w:val="22"/>
        </w:rPr>
        <w:t xml:space="preserve">Los resultados buscados pueden ser en el corto y en el largo plazo. Los fines de corto plazo buscan enfrentar una situación actual; es decir, una coyuntura económica actual, </w:t>
      </w:r>
      <w:r w:rsidRPr="0034470E">
        <w:rPr>
          <w:rFonts w:ascii="Arial" w:hAnsi="Arial" w:cs="Arial"/>
          <w:sz w:val="22"/>
          <w:szCs w:val="22"/>
        </w:rPr>
        <w:lastRenderedPageBreak/>
        <w:t>por lo tanto, las medidas son coyunturales. Las medidas de largo plazo buscan otros tipos de finalidades, las cuales pueden afectar la estructura económica de un país, por lo tanto, son medidas estructurales. Las medidas de corto plazo buscan enfrentar temas como la disminución del desempleo, la inflación, etc., mientras que las medidas de largo plazo pueden ser, por ejemplo: incentivar el desarrollo de un sector específico de la economía (agricultura, industria, etc.), buscar una mejor distribución del ingreso, etc., todos ellos procesos que llevan tiempo para desarrollarse y que, en general, buscan el bienestar de los habitantes del país.</w:t>
      </w:r>
    </w:p>
    <w:p w:rsidR="00D47EA3" w:rsidRPr="0034470E" w:rsidRDefault="00D47EA3" w:rsidP="00D47EA3">
      <w:pPr>
        <w:jc w:val="both"/>
        <w:rPr>
          <w:rFonts w:ascii="Arial" w:hAnsi="Arial" w:cs="Arial"/>
          <w:sz w:val="22"/>
          <w:szCs w:val="22"/>
        </w:rPr>
      </w:pPr>
      <w:r w:rsidRPr="0034470E">
        <w:rPr>
          <w:rFonts w:ascii="Arial" w:hAnsi="Arial" w:cs="Arial"/>
          <w:sz w:val="22"/>
          <w:szCs w:val="22"/>
        </w:rPr>
        <w:t>En Colombia, las autoridades encargadas de determinar la política económica son el Banco de la República (a través de su Junta directiva) y el Consejo Nacional de Política Económica y Social (CONPES), los cuales, toman determinaciones relacionadas con política monetaria, fiscal y cambiaria, así como el Departamento Nacional de Planeación, el cual desarrolla políticas económicas hacia el futuro según el proyecto de país que se busque a través de los Planes de desarrollo.</w:t>
      </w:r>
    </w:p>
    <w:p w:rsidR="002A1A14" w:rsidRPr="0034470E" w:rsidRDefault="00933400" w:rsidP="00E7363E">
      <w:pPr>
        <w:jc w:val="both"/>
        <w:rPr>
          <w:rFonts w:ascii="Arial" w:hAnsi="Arial" w:cs="Arial"/>
          <w:b/>
          <w:sz w:val="22"/>
          <w:szCs w:val="22"/>
        </w:rPr>
      </w:pPr>
      <w:r w:rsidRPr="0034470E">
        <w:rPr>
          <w:rFonts w:ascii="Arial" w:hAnsi="Arial" w:cs="Arial"/>
          <w:b/>
          <w:sz w:val="22"/>
          <w:szCs w:val="22"/>
        </w:rPr>
        <w:t>CIBER-BIBLIOGRAFÍA</w:t>
      </w:r>
      <w:r w:rsidR="002C6A71" w:rsidRPr="0034470E">
        <w:rPr>
          <w:rFonts w:ascii="Arial" w:hAnsi="Arial" w:cs="Arial"/>
          <w:b/>
          <w:sz w:val="22"/>
          <w:szCs w:val="22"/>
        </w:rPr>
        <w:t>.</w:t>
      </w:r>
    </w:p>
    <w:p w:rsidR="003912DB" w:rsidRPr="0034470E" w:rsidRDefault="00F540A5" w:rsidP="007E4875">
      <w:pPr>
        <w:pStyle w:val="Prrafodelista"/>
        <w:numPr>
          <w:ilvl w:val="0"/>
          <w:numId w:val="1"/>
        </w:numPr>
        <w:jc w:val="both"/>
        <w:rPr>
          <w:rFonts w:ascii="Arial" w:hAnsi="Arial" w:cs="Arial"/>
          <w:sz w:val="22"/>
          <w:szCs w:val="22"/>
        </w:rPr>
      </w:pPr>
      <w:hyperlink r:id="rId9" w:history="1">
        <w:r w:rsidR="00D47EA3" w:rsidRPr="0034470E">
          <w:rPr>
            <w:rStyle w:val="Hipervnculo"/>
            <w:rFonts w:ascii="Arial" w:hAnsi="Arial" w:cs="Arial"/>
            <w:sz w:val="22"/>
            <w:szCs w:val="22"/>
          </w:rPr>
          <w:t>http://www.banrep.gov.co/es/contenidos/publicacion/bases-para-reducir-las-disparidades-regionales-colombia</w:t>
        </w:r>
      </w:hyperlink>
    </w:p>
    <w:p w:rsidR="00D47EA3" w:rsidRPr="0034470E" w:rsidRDefault="00F540A5" w:rsidP="00D47EA3">
      <w:pPr>
        <w:pStyle w:val="Prrafodelista"/>
        <w:numPr>
          <w:ilvl w:val="0"/>
          <w:numId w:val="1"/>
        </w:numPr>
        <w:jc w:val="both"/>
        <w:rPr>
          <w:rFonts w:ascii="Arial" w:hAnsi="Arial" w:cs="Arial"/>
          <w:sz w:val="22"/>
          <w:szCs w:val="22"/>
        </w:rPr>
      </w:pPr>
      <w:hyperlink r:id="rId10" w:history="1">
        <w:r w:rsidR="00D47EA3" w:rsidRPr="0034470E">
          <w:rPr>
            <w:rStyle w:val="Hipervnculo"/>
            <w:rFonts w:ascii="Arial" w:hAnsi="Arial" w:cs="Arial"/>
            <w:sz w:val="22"/>
            <w:szCs w:val="22"/>
          </w:rPr>
          <w:t>http://www.colombialink.com/01_INDEX/index_finanzas/18_poleconomica.html</w:t>
        </w:r>
      </w:hyperlink>
    </w:p>
    <w:p w:rsidR="00D47EA3" w:rsidRPr="0034470E" w:rsidRDefault="00F540A5" w:rsidP="004D0AAB">
      <w:pPr>
        <w:pStyle w:val="Prrafodelista"/>
        <w:numPr>
          <w:ilvl w:val="0"/>
          <w:numId w:val="1"/>
        </w:numPr>
        <w:jc w:val="both"/>
        <w:rPr>
          <w:rFonts w:ascii="Arial" w:hAnsi="Arial" w:cs="Arial"/>
          <w:sz w:val="22"/>
          <w:szCs w:val="22"/>
        </w:rPr>
      </w:pPr>
      <w:hyperlink r:id="rId11" w:history="1">
        <w:r w:rsidR="004D0AAB" w:rsidRPr="0034470E">
          <w:rPr>
            <w:rStyle w:val="Hipervnculo"/>
            <w:rFonts w:ascii="Arial" w:hAnsi="Arial" w:cs="Arial"/>
            <w:sz w:val="22"/>
            <w:szCs w:val="22"/>
          </w:rPr>
          <w:t>http://www.banrep.gov.co/es/publicaciones/pub_espe.htm</w:t>
        </w:r>
      </w:hyperlink>
    </w:p>
    <w:p w:rsidR="004D0AAB" w:rsidRPr="0034470E" w:rsidRDefault="00F540A5" w:rsidP="004D0AAB">
      <w:pPr>
        <w:pStyle w:val="Prrafodelista"/>
        <w:numPr>
          <w:ilvl w:val="0"/>
          <w:numId w:val="1"/>
        </w:numPr>
        <w:jc w:val="both"/>
        <w:rPr>
          <w:rFonts w:ascii="Arial" w:hAnsi="Arial" w:cs="Arial"/>
          <w:sz w:val="22"/>
          <w:szCs w:val="22"/>
        </w:rPr>
      </w:pPr>
      <w:hyperlink r:id="rId12" w:history="1">
        <w:r w:rsidR="004D0AAB" w:rsidRPr="0034470E">
          <w:rPr>
            <w:rStyle w:val="Hipervnculo"/>
            <w:rFonts w:ascii="Arial" w:hAnsi="Arial" w:cs="Arial"/>
            <w:sz w:val="22"/>
            <w:szCs w:val="22"/>
          </w:rPr>
          <w:t>http://www.elcolombiano.com/anotaciones_de_politica_economica_colombiana-BFEC_206700</w:t>
        </w:r>
      </w:hyperlink>
    </w:p>
    <w:p w:rsidR="004D0AAB" w:rsidRPr="0034470E" w:rsidRDefault="004D0AAB" w:rsidP="004D0AAB">
      <w:pPr>
        <w:pStyle w:val="Prrafodelista"/>
        <w:numPr>
          <w:ilvl w:val="0"/>
          <w:numId w:val="1"/>
        </w:numPr>
        <w:jc w:val="both"/>
        <w:rPr>
          <w:rFonts w:ascii="Arial" w:hAnsi="Arial" w:cs="Arial"/>
          <w:sz w:val="22"/>
          <w:szCs w:val="22"/>
        </w:rPr>
      </w:pPr>
      <w:r w:rsidRPr="0034470E">
        <w:rPr>
          <w:rFonts w:ascii="Arial" w:hAnsi="Arial" w:cs="Arial"/>
          <w:sz w:val="22"/>
          <w:szCs w:val="22"/>
        </w:rPr>
        <w:t>Kalmanovitz, Salomón. (2002). Instituciones y desarrollo económico en Colombia. Bogotá: Editorial Norma.</w:t>
      </w:r>
    </w:p>
    <w:p w:rsidR="007B4CA0" w:rsidRPr="0034470E" w:rsidRDefault="007B4CA0" w:rsidP="007B4CA0">
      <w:pPr>
        <w:pStyle w:val="Prrafodelista"/>
        <w:numPr>
          <w:ilvl w:val="0"/>
          <w:numId w:val="1"/>
        </w:numPr>
        <w:jc w:val="both"/>
        <w:rPr>
          <w:rFonts w:ascii="Arial" w:hAnsi="Arial" w:cs="Arial"/>
          <w:sz w:val="22"/>
          <w:szCs w:val="22"/>
        </w:rPr>
      </w:pPr>
      <w:r w:rsidRPr="0034470E">
        <w:rPr>
          <w:rFonts w:ascii="Arial" w:hAnsi="Arial" w:cs="Arial"/>
          <w:sz w:val="22"/>
          <w:szCs w:val="22"/>
        </w:rPr>
        <w:t>Echavarría Olózaga, Hernán; Macroeconomía y partido Liberal. 1994</w:t>
      </w:r>
    </w:p>
    <w:p w:rsidR="005175C1" w:rsidRPr="0034470E" w:rsidRDefault="005175C1" w:rsidP="005175C1">
      <w:pPr>
        <w:pStyle w:val="Prrafodelista"/>
        <w:numPr>
          <w:ilvl w:val="0"/>
          <w:numId w:val="1"/>
        </w:numPr>
        <w:jc w:val="both"/>
        <w:rPr>
          <w:rFonts w:ascii="Arial" w:hAnsi="Arial" w:cs="Arial"/>
          <w:sz w:val="22"/>
          <w:szCs w:val="22"/>
        </w:rPr>
      </w:pPr>
      <w:r w:rsidRPr="0034470E">
        <w:rPr>
          <w:rFonts w:ascii="Arial" w:hAnsi="Arial" w:cs="Arial"/>
          <w:sz w:val="22"/>
          <w:szCs w:val="22"/>
        </w:rPr>
        <w:t xml:space="preserve">Departamento </w:t>
      </w:r>
      <w:r w:rsidR="00B3028A" w:rsidRPr="0034470E">
        <w:rPr>
          <w:rFonts w:ascii="Arial" w:hAnsi="Arial" w:cs="Arial"/>
          <w:sz w:val="22"/>
          <w:szCs w:val="22"/>
        </w:rPr>
        <w:t>N</w:t>
      </w:r>
      <w:r w:rsidRPr="0034470E">
        <w:rPr>
          <w:rFonts w:ascii="Arial" w:hAnsi="Arial" w:cs="Arial"/>
          <w:sz w:val="22"/>
          <w:szCs w:val="22"/>
        </w:rPr>
        <w:t>acional de</w:t>
      </w:r>
      <w:r w:rsidR="00B3028A" w:rsidRPr="0034470E">
        <w:rPr>
          <w:rFonts w:ascii="Arial" w:hAnsi="Arial" w:cs="Arial"/>
          <w:sz w:val="22"/>
          <w:szCs w:val="22"/>
        </w:rPr>
        <w:t xml:space="preserve"> Pl</w:t>
      </w:r>
      <w:r w:rsidRPr="0034470E">
        <w:rPr>
          <w:rFonts w:ascii="Arial" w:hAnsi="Arial" w:cs="Arial"/>
          <w:sz w:val="22"/>
          <w:szCs w:val="22"/>
        </w:rPr>
        <w:t>aneación: calidad y eficiencia, el reto de la política social.</w:t>
      </w:r>
    </w:p>
    <w:p w:rsidR="002A1A14" w:rsidRPr="0034470E" w:rsidRDefault="00F40243" w:rsidP="00E7363E">
      <w:pPr>
        <w:pStyle w:val="Prrafodelista"/>
        <w:numPr>
          <w:ilvl w:val="0"/>
          <w:numId w:val="1"/>
        </w:numPr>
        <w:jc w:val="both"/>
        <w:rPr>
          <w:rFonts w:ascii="Arial" w:hAnsi="Arial" w:cs="Arial"/>
          <w:sz w:val="22"/>
          <w:szCs w:val="22"/>
        </w:rPr>
      </w:pPr>
      <w:r w:rsidRPr="0034470E">
        <w:rPr>
          <w:rFonts w:ascii="Arial" w:hAnsi="Arial" w:cs="Arial"/>
          <w:sz w:val="22"/>
          <w:szCs w:val="22"/>
        </w:rPr>
        <w:t xml:space="preserve">Ocampo, José Antonio; Historia Económica de Colombia. 2008. </w:t>
      </w:r>
    </w:p>
    <w:sectPr w:rsidR="002A1A14" w:rsidRPr="003447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970CB"/>
    <w:multiLevelType w:val="hybridMultilevel"/>
    <w:tmpl w:val="B770C0F8"/>
    <w:lvl w:ilvl="0" w:tplc="8D207D64">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A14"/>
    <w:rsid w:val="000E7AA0"/>
    <w:rsid w:val="00172AC8"/>
    <w:rsid w:val="002433B3"/>
    <w:rsid w:val="00296380"/>
    <w:rsid w:val="002A1A14"/>
    <w:rsid w:val="002B624A"/>
    <w:rsid w:val="002C6A71"/>
    <w:rsid w:val="0034470E"/>
    <w:rsid w:val="003912DB"/>
    <w:rsid w:val="004D0AAB"/>
    <w:rsid w:val="005175C1"/>
    <w:rsid w:val="00531880"/>
    <w:rsid w:val="00571493"/>
    <w:rsid w:val="006D0294"/>
    <w:rsid w:val="007309F5"/>
    <w:rsid w:val="007A0373"/>
    <w:rsid w:val="007B4CA0"/>
    <w:rsid w:val="007D0B07"/>
    <w:rsid w:val="007E4875"/>
    <w:rsid w:val="008070E9"/>
    <w:rsid w:val="008E07C5"/>
    <w:rsid w:val="00924106"/>
    <w:rsid w:val="00933400"/>
    <w:rsid w:val="00B3028A"/>
    <w:rsid w:val="00B32DD6"/>
    <w:rsid w:val="00B81591"/>
    <w:rsid w:val="00C22060"/>
    <w:rsid w:val="00C54BC9"/>
    <w:rsid w:val="00CF0369"/>
    <w:rsid w:val="00D03659"/>
    <w:rsid w:val="00D3060A"/>
    <w:rsid w:val="00D47EA3"/>
    <w:rsid w:val="00E7363E"/>
    <w:rsid w:val="00E7705E"/>
    <w:rsid w:val="00E96D43"/>
    <w:rsid w:val="00EA24D1"/>
    <w:rsid w:val="00EC6B54"/>
    <w:rsid w:val="00F40243"/>
    <w:rsid w:val="00F414AF"/>
    <w:rsid w:val="00F540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2DB"/>
    <w:pPr>
      <w:ind w:left="720"/>
      <w:contextualSpacing/>
    </w:pPr>
  </w:style>
  <w:style w:type="character" w:styleId="Hipervnculo">
    <w:name w:val="Hyperlink"/>
    <w:basedOn w:val="Fuentedeprrafopredeter"/>
    <w:uiPriority w:val="99"/>
    <w:unhideWhenUsed/>
    <w:rsid w:val="00E7705E"/>
    <w:rPr>
      <w:color w:val="0000FF" w:themeColor="hyperlink"/>
      <w:u w:val="single"/>
    </w:rPr>
  </w:style>
  <w:style w:type="paragraph" w:styleId="Textodeglobo">
    <w:name w:val="Balloon Text"/>
    <w:basedOn w:val="Normal"/>
    <w:link w:val="TextodegloboCar"/>
    <w:uiPriority w:val="99"/>
    <w:semiHidden/>
    <w:unhideWhenUsed/>
    <w:rsid w:val="00E96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912DB"/>
    <w:pPr>
      <w:ind w:left="720"/>
      <w:contextualSpacing/>
    </w:pPr>
  </w:style>
  <w:style w:type="character" w:styleId="Hipervnculo">
    <w:name w:val="Hyperlink"/>
    <w:basedOn w:val="Fuentedeprrafopredeter"/>
    <w:uiPriority w:val="99"/>
    <w:unhideWhenUsed/>
    <w:rsid w:val="00E7705E"/>
    <w:rPr>
      <w:color w:val="0000FF" w:themeColor="hyperlink"/>
      <w:u w:val="single"/>
    </w:rPr>
  </w:style>
  <w:style w:type="paragraph" w:styleId="Textodeglobo">
    <w:name w:val="Balloon Text"/>
    <w:basedOn w:val="Normal"/>
    <w:link w:val="TextodegloboCar"/>
    <w:uiPriority w:val="99"/>
    <w:semiHidden/>
    <w:unhideWhenUsed/>
    <w:rsid w:val="00E96D4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96D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zi.com/rqujvqays1ue/politica-economica-en-colombi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elcolombiano.com/anotaciones_de_politica_economica_colombiana-BFEC_206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anrep.gov.co/es/publicaciones/pub_espe.htm" TargetMode="External"/><Relationship Id="rId5" Type="http://schemas.openxmlformats.org/officeDocument/2006/relationships/settings" Target="settings.xml"/><Relationship Id="rId10" Type="http://schemas.openxmlformats.org/officeDocument/2006/relationships/hyperlink" Target="http://www.colombialink.com/01_INDEX/index_finanzas/18_poleconomica.html" TargetMode="External"/><Relationship Id="rId4" Type="http://schemas.microsoft.com/office/2007/relationships/stylesWithEffects" Target="stylesWithEffects.xml"/><Relationship Id="rId9" Type="http://schemas.openxmlformats.org/officeDocument/2006/relationships/hyperlink" Target="http://www.banrep.gov.co/es/contenidos/publicacion/bases-para-reducir-las-disparidades-regionales-colombia"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2ACC71-AE49-4FD7-9C26-F2300DF5F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2041</Words>
  <Characters>11229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Fadduil</dc:creator>
  <cp:lastModifiedBy>Fadduil</cp:lastModifiedBy>
  <cp:revision>40</cp:revision>
  <dcterms:created xsi:type="dcterms:W3CDTF">2015-10-11T12:39:00Z</dcterms:created>
  <dcterms:modified xsi:type="dcterms:W3CDTF">2015-10-20T19:32:00Z</dcterms:modified>
</cp:coreProperties>
</file>